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76.29%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0.60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0.60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0.38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122.57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27.36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98.40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3、专项资金（一个专项一行）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侨联工作经费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4.5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“四同创建”工作经费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7.5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2.25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非公人士综合评价工作经费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统战部工作经费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民营办工作经费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知识分子联谊会工作经费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统战机关特殊工作经费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新社会阶层人士工作经费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参政议政（民主党派及工商联）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民族宗教工作经费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  <w:t>鹤城区天主教堂五进五好活动经费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  <w:t>2021年度宗教重点工作补助资金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  <w:t>宗教“两员”工作经费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3.6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  <w:t>九丰现代农博园同心园区经费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  <w:t>市级同心项目经费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  <w:t>新社会阶层人士工作经费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5.79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  <w:t>统战工作经费（民营办工作经费、侨联工作经费、统战工作经费、统战特殊工作经费、新社会阶层人士工作经费、知识分子联谊会工作经费）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9.15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9.15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  <w:t>基层宗教工作协理员、信息员工作补贴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0.96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  <w:t>鹤城区民族工作服务站建设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  <w:t>2022年调整专项业务费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30.55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  <w:t>民创工作经费10万元，服务中心工作经费3万元（统战部）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13.00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  <w:t>区委民族、宗教工作会议经费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2.20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  <w:t>怀财行指［2022］6号，2022年宗教重点工作补助经费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  <w:t>怀财行字〔2022〕0006号，宗教教职人员困难补助经费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  <w:t>民族服饰大赛1万，工作经费13万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14.00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  <w:t>涉疆工作经费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19.80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16.32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22.65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0.41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1.00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0.49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加强机构编制和人员经费管理，规范公务用车规范使用管理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段丹</w:t>
      </w:r>
      <w:r>
        <w:rPr>
          <w:rFonts w:ascii="Times New Roman" w:hAnsi="Times New Roman" w:eastAsia="仿宋_GB2312"/>
          <w:sz w:val="22"/>
        </w:rPr>
        <w:t xml:space="preserve">  填报日期： 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2023.9.19</w:t>
      </w:r>
      <w:r>
        <w:rPr>
          <w:rFonts w:ascii="Times New Roman" w:hAnsi="Times New Roman" w:eastAsia="仿宋_GB2312"/>
          <w:sz w:val="22"/>
        </w:rPr>
        <w:t xml:space="preserve">   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13787406611</w:t>
      </w:r>
      <w:r>
        <w:rPr>
          <w:rFonts w:ascii="Times New Roman" w:hAnsi="Times New Roman" w:eastAsia="仿宋_GB2312"/>
          <w:sz w:val="22"/>
        </w:rPr>
        <w:t xml:space="preserve">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NmYzliMWJlOTczYjY4YzhjNTA5ZTE1Zjg4YjY1ZWIifQ=="/>
  </w:docVars>
  <w:rsids>
    <w:rsidRoot w:val="03373877"/>
    <w:rsid w:val="00372159"/>
    <w:rsid w:val="00CC6FFC"/>
    <w:rsid w:val="03373877"/>
    <w:rsid w:val="0AF86254"/>
    <w:rsid w:val="280C6F05"/>
    <w:rsid w:val="300D0066"/>
    <w:rsid w:val="49C32E99"/>
    <w:rsid w:val="674F3B51"/>
    <w:rsid w:val="6BDD1FFC"/>
    <w:rsid w:val="6F8B3FC6"/>
    <w:rsid w:val="76F24506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13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白茶</cp:lastModifiedBy>
  <dcterms:modified xsi:type="dcterms:W3CDTF">2023-09-21T14:09:08Z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31352C4B2677499D93ABC0CAAFCF19DC</vt:lpwstr>
  </property>
</Properties>
</file>